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B01E" w14:textId="32C98CA8" w:rsidR="00EE1E21" w:rsidRPr="00C5771B" w:rsidRDefault="00EE1E21" w:rsidP="00EE1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Richard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Doveston</w:t>
      </w:r>
      <w:proofErr w:type="spellEnd"/>
      <w:r w:rsidR="00C577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C5771B" w:rsidRPr="00C5771B">
        <w:rPr>
          <w:rFonts w:ascii="Times New Roman" w:hAnsi="Times New Roman" w:cs="Times New Roman"/>
          <w:b/>
          <w:bCs/>
          <w:sz w:val="24"/>
          <w:szCs w:val="24"/>
          <w:u w:val="single"/>
        </w:rPr>
        <w:t>Leicester Institute of Structural and Chemical Biology</w:t>
      </w:r>
      <w:r w:rsidR="00C577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5771B">
        <w:rPr>
          <w:rFonts w:ascii="Times New Roman" w:hAnsi="Times New Roman" w:cs="Times New Roman"/>
          <w:b/>
          <w:bCs/>
          <w:sz w:val="24"/>
          <w:szCs w:val="24"/>
        </w:rPr>
        <w:t>(07.06.22)</w:t>
      </w:r>
    </w:p>
    <w:p w14:paraId="0B904525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name’s Richard Doveston, I’m a Lecturer in Chemical Biology, and my research group is based in the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Building, but we’re also very active members of the School of Chemistry as well, which is in the George Porter building.</w:t>
      </w:r>
    </w:p>
    <w:p w14:paraId="38B9528A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research my group does sits at the interface of Chemistry and Biology, so everything we do is interdisciplinary to some degree or another. I think the highlight of our research so far is to develop what could be a potentially new class of drug, which works in </w:t>
      </w:r>
      <w:proofErr w:type="gramStart"/>
      <w:r>
        <w:rPr>
          <w:rFonts w:ascii="Times New Roman" w:hAnsi="Times New Roman" w:cs="Times New Roman"/>
          <w:sz w:val="24"/>
          <w:szCs w:val="24"/>
        </w:rPr>
        <w:t>a very unique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way, it works by sticking proteins together, so we call them molecular glues. And our glues are again unique because they irreversibly bind to one other protein, and this could convey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 useful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properties, because we could potentially use less of a drug, and it might have a greater effect than traditional drug molecules.</w:t>
      </w:r>
    </w:p>
    <w:p w14:paraId="38A05784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Ultimately by working with people in different disciplines, in our case – we’re chemists, we work with biologists – they can really show how our molecules can have a desirable effect in living systems, and ultimately, if you want to develop a drug, which is our dream, then that’s what you’ve got to do – you’ve got to be able to show that it works in a living system. We use interdisciplinary ways of working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break down the barrier between the chemistry side, which is focused very much on atoms and molecules, and the biology side, which is course all to do with living things.</w:t>
      </w:r>
    </w:p>
    <w:p w14:paraId="7A4A458E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biggest challenge, probably, is understanding each other and communication. So, as chemists, we know how long a certain experiment might take us to do, and perhaps the pain involved in conducting that experiment, but we have no idea what our collaborators are going through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the experiments on our behalf, and so it’s really important to foster a close relationship where you have a good understanding. And through that of course, comes this symbiosis of research, where our ideas might inspire our colleagues to do different experiments and vice versa.</w:t>
      </w:r>
    </w:p>
    <w:p w14:paraId="0E5B5A4A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started off as an out-and-out chemist, and slowly my interest in solving biological problems using chemistry grew and grew, and so I moved closer and closer towards that boundary, and began to reach out,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 those questions I had to find people that could help us do it. I think ultimately, be guided by the science, think about the scientific question you want to answer and be ambitious. If you’re truly asking a high, hard-hitting, impactful, ambitious question you are going to have to reach across disciplines, and the answer will be obvious as to who to reach out to.</w:t>
      </w:r>
    </w:p>
    <w:p w14:paraId="61A38C8B" w14:textId="77777777" w:rsidR="00EE1E21" w:rsidRDefault="00EE1E21" w:rsidP="00EE1E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first favourite walk is probably from the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 on to New Walk, and to stroll up and down New Walk between the Georgian and Victorian houses there, I really like that; my second favourite walk is to cross over the park, past the war memorial, and then just go and window shop up the Queens Road.  </w:t>
      </w:r>
    </w:p>
    <w:p w14:paraId="12C49FE0" w14:textId="77777777" w:rsidR="00021D5D" w:rsidRDefault="00021D5D"/>
    <w:sectPr w:rsidR="0002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C879" w14:textId="77777777" w:rsidR="00B13C0D" w:rsidRDefault="00B13C0D" w:rsidP="00EE1E21">
      <w:pPr>
        <w:spacing w:after="0" w:line="240" w:lineRule="auto"/>
      </w:pPr>
      <w:r>
        <w:separator/>
      </w:r>
    </w:p>
  </w:endnote>
  <w:endnote w:type="continuationSeparator" w:id="0">
    <w:p w14:paraId="16BF0BBA" w14:textId="77777777" w:rsidR="00B13C0D" w:rsidRDefault="00B13C0D" w:rsidP="00EE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4E75" w14:textId="77777777" w:rsidR="00B13C0D" w:rsidRDefault="00B13C0D" w:rsidP="00EE1E21">
      <w:pPr>
        <w:spacing w:after="0" w:line="240" w:lineRule="auto"/>
      </w:pPr>
      <w:r>
        <w:separator/>
      </w:r>
    </w:p>
  </w:footnote>
  <w:footnote w:type="continuationSeparator" w:id="0">
    <w:p w14:paraId="39BC7A67" w14:textId="77777777" w:rsidR="00B13C0D" w:rsidRDefault="00B13C0D" w:rsidP="00EE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21"/>
    <w:rsid w:val="00021D5D"/>
    <w:rsid w:val="00B13C0D"/>
    <w:rsid w:val="00C5771B"/>
    <w:rsid w:val="00E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11DB4"/>
  <w15:chartTrackingRefBased/>
  <w15:docId w15:val="{CD10891D-ABD1-46B6-BA66-8EB0A854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</dc:creator>
  <cp:keywords/>
  <dc:description/>
  <cp:lastModifiedBy>McKay, Anna Lois (Dr.)</cp:lastModifiedBy>
  <cp:revision>2</cp:revision>
  <dcterms:created xsi:type="dcterms:W3CDTF">2022-07-15T08:50:00Z</dcterms:created>
  <dcterms:modified xsi:type="dcterms:W3CDTF">2022-07-28T22:51:00Z</dcterms:modified>
</cp:coreProperties>
</file>